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E263" w14:textId="043BFC00" w:rsidR="00B433B9" w:rsidRPr="00F31E2B" w:rsidRDefault="006F1BA0" w:rsidP="00B251C2">
      <w:pPr>
        <w:spacing w:line="240" w:lineRule="auto"/>
        <w:jc w:val="center"/>
        <w:rPr>
          <w:rFonts w:ascii="Times New Roman" w:hAnsi="Times New Roman" w:cs="Times New Roman"/>
        </w:rPr>
      </w:pPr>
      <w:r w:rsidRPr="00F31E2B">
        <w:rPr>
          <w:rFonts w:ascii="Times New Roman" w:hAnsi="Times New Roman" w:cs="Times New Roman"/>
          <w:noProof/>
        </w:rPr>
        <w:drawing>
          <wp:anchor distT="0" distB="0" distL="114300" distR="114300" simplePos="0" relativeHeight="251662336" behindDoc="0" locked="0" layoutInCell="1" allowOverlap="1" wp14:anchorId="2B621D8F" wp14:editId="75CB457E">
            <wp:simplePos x="0" y="0"/>
            <wp:positionH relativeFrom="margin">
              <wp:posOffset>3648710</wp:posOffset>
            </wp:positionH>
            <wp:positionV relativeFrom="page">
              <wp:posOffset>345440</wp:posOffset>
            </wp:positionV>
            <wp:extent cx="1422360" cy="414000"/>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1422360" cy="414000"/>
                    </a:xfrm>
                    <a:prstGeom prst="rect">
                      <a:avLst/>
                    </a:prstGeom>
                  </pic:spPr>
                </pic:pic>
              </a:graphicData>
            </a:graphic>
            <wp14:sizeRelH relativeFrom="page">
              <wp14:pctWidth>0</wp14:pctWidth>
            </wp14:sizeRelH>
            <wp14:sizeRelV relativeFrom="page">
              <wp14:pctHeight>0</wp14:pctHeight>
            </wp14:sizeRelV>
          </wp:anchor>
        </w:drawing>
      </w:r>
      <w:r w:rsidR="00F2721B" w:rsidRPr="00F31E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A3E0076" wp14:editId="32C5CB16">
                <wp:simplePos x="0" y="0"/>
                <wp:positionH relativeFrom="column">
                  <wp:posOffset>-93411</wp:posOffset>
                </wp:positionH>
                <wp:positionV relativeFrom="page">
                  <wp:posOffset>307340</wp:posOffset>
                </wp:positionV>
                <wp:extent cx="2231280" cy="48384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31280" cy="483840"/>
                        </a:xfrm>
                        <a:prstGeom prst="rect">
                          <a:avLst/>
                        </a:prstGeom>
                        <a:solidFill>
                          <a:schemeClr val="lt1"/>
                        </a:solidFill>
                        <a:ln w="6350">
                          <a:noFill/>
                        </a:ln>
                      </wps:spPr>
                      <wps:txb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78BBBC73" w:rsidR="008B2811" w:rsidRPr="00DB24CA" w:rsidRDefault="00E455BC" w:rsidP="008B2811">
                            <w:pPr>
                              <w:spacing w:after="0"/>
                              <w:rPr>
                                <w:rFonts w:ascii="Times New Roman" w:hAnsi="Times New Roman" w:cs="Times New Roman"/>
                                <w:sz w:val="20"/>
                                <w:szCs w:val="20"/>
                              </w:rPr>
                            </w:pPr>
                            <w:hyperlink r:id="rId8" w:history="1">
                              <w:r w:rsidR="00DB24CA" w:rsidRPr="00DB24CA">
                                <w:rPr>
                                  <w:rStyle w:val="Hyperlink"/>
                                  <w:rFonts w:ascii="Times New Roman" w:hAnsi="Times New Roman" w:cs="Times New Roman"/>
                                  <w:color w:val="auto"/>
                                  <w:sz w:val="20"/>
                                  <w:szCs w:val="20"/>
                                  <w:u w:val="none"/>
                                </w:rPr>
                                <w:t>https://doi.org/10.xxxx/xxxxx.xxxxx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A3E0076" id="_x0000_t202" coordsize="21600,21600" o:spt="202" path="m,l,21600r21600,l21600,xe">
                <v:stroke joinstyle="miter"/>
                <v:path gradientshapeok="t" o:connecttype="rect"/>
              </v:shapetype>
              <v:shape id="Text Box 19" o:spid="_x0000_s1026" type="#_x0000_t202" style="position:absolute;left:0;text-align:left;margin-left:-7.35pt;margin-top:24.2pt;width:175.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" fillcolor="white [3201]" stroked="f" strokeweight=".5pt">
                <o:lock v:ext="edit" aspectratio="t"/>
                <v:textbo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78BBBC73" w:rsidR="008B2811" w:rsidRPr="00DB24CA" w:rsidRDefault="002E6C08" w:rsidP="008B2811">
                      <w:pPr>
                        <w:spacing w:after="0"/>
                        <w:rPr>
                          <w:rFonts w:ascii="Times New Roman" w:hAnsi="Times New Roman" w:cs="Times New Roman"/>
                          <w:sz w:val="20"/>
                          <w:szCs w:val="20"/>
                        </w:rPr>
                      </w:pPr>
                      <w:hyperlink r:id="rId9" w:history="1">
                        <w:r w:rsidR="00DB24CA" w:rsidRPr="00DB24CA">
                          <w:rPr>
                            <w:rStyle w:val="Hyperlink"/>
                            <w:rFonts w:ascii="Times New Roman" w:hAnsi="Times New Roman" w:cs="Times New Roman"/>
                            <w:color w:val="auto"/>
                            <w:sz w:val="20"/>
                            <w:szCs w:val="20"/>
                            <w:u w:val="none"/>
                          </w:rPr>
                          <w:t>https://doi.org/10.xxxx/xxxxx.xxxxx</w:t>
                        </w:r>
                      </w:hyperlink>
                    </w:p>
                  </w:txbxContent>
                </v:textbox>
                <w10:wrap anchory="page"/>
              </v:shape>
            </w:pict>
          </mc:Fallback>
        </mc:AlternateContent>
      </w:r>
      <w:r w:rsidR="00B433B9" w:rsidRPr="00F31E2B">
        <w:rPr>
          <w:rFonts w:ascii="Times New Roman" w:hAnsi="Times New Roman" w:cs="Times New Roman"/>
        </w:rPr>
        <w:t xml:space="preserve">Chapter 1 </w:t>
      </w:r>
      <w:r w:rsidR="00B433B9" w:rsidRPr="00C44EDF">
        <w:rPr>
          <w:rFonts w:ascii="Times New Roman" w:hAnsi="Times New Roman" w:cs="Times New Roman"/>
          <w:color w:val="7030A0"/>
        </w:rPr>
        <w:t>(Size 11)</w:t>
      </w:r>
      <w:r w:rsidR="000827E8" w:rsidRPr="00C44EDF">
        <w:rPr>
          <w:color w:val="7030A0"/>
        </w:rPr>
        <w:t xml:space="preserve"> </w:t>
      </w:r>
    </w:p>
    <w:p w14:paraId="48C82EC4" w14:textId="0FAFE3A5" w:rsidR="00B433B9" w:rsidRPr="0051707F" w:rsidRDefault="00B433B9" w:rsidP="00B251C2">
      <w:pPr>
        <w:pStyle w:val="Title"/>
        <w:spacing w:before="0" w:after="160"/>
        <w:ind w:left="0" w:right="0"/>
        <w:rPr>
          <w:sz w:val="44"/>
          <w:szCs w:val="44"/>
        </w:rPr>
      </w:pPr>
      <w:r w:rsidRPr="00B433B9">
        <w:rPr>
          <w:sz w:val="44"/>
          <w:szCs w:val="44"/>
        </w:rPr>
        <w:t>Machine learning and deep learning architectures and trends</w:t>
      </w:r>
      <w:r>
        <w:rPr>
          <w:sz w:val="44"/>
          <w:szCs w:val="44"/>
        </w:rPr>
        <w:t xml:space="preserve"> </w:t>
      </w:r>
      <w:r w:rsidRPr="00C44EDF">
        <w:rPr>
          <w:color w:val="7030A0"/>
          <w:sz w:val="44"/>
          <w:szCs w:val="44"/>
        </w:rPr>
        <w:t>(Size 22)</w:t>
      </w:r>
    </w:p>
    <w:p w14:paraId="42B6EAD9" w14:textId="66D00D18" w:rsidR="00B433B9" w:rsidRPr="00B251C2" w:rsidRDefault="00B433B9" w:rsidP="00B251C2">
      <w:pPr>
        <w:spacing w:line="240" w:lineRule="auto"/>
        <w:jc w:val="center"/>
        <w:rPr>
          <w:rFonts w:ascii="Times New Roman" w:hAnsi="Times New Roman" w:cs="Times New Roman"/>
        </w:rPr>
      </w:pPr>
      <w:r w:rsidRPr="00B251C2">
        <w:rPr>
          <w:rFonts w:ascii="Times New Roman" w:hAnsi="Times New Roman" w:cs="Times New Roman"/>
        </w:rPr>
        <w:t>First Author</w:t>
      </w:r>
      <w:r w:rsidR="00BA648B">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sidR="00BA648B">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sidR="00BA648B">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6BF31A2" w14:textId="5693385F" w:rsidR="00B433B9" w:rsidRPr="00B251C2" w:rsidRDefault="00B433B9" w:rsidP="00B251C2">
      <w:pPr>
        <w:spacing w:after="0" w:line="240" w:lineRule="auto"/>
        <w:jc w:val="center"/>
        <w:rPr>
          <w:rFonts w:ascii="Times New Roman" w:hAnsi="Times New Roman" w:cs="Times New Roman"/>
          <w:i/>
          <w:sz w:val="20"/>
        </w:rPr>
      </w:pPr>
      <w:r w:rsidRPr="00B251C2">
        <w:rPr>
          <w:rFonts w:ascii="Times New Roman" w:hAnsi="Times New Roman" w:cs="Times New Roman"/>
          <w:i/>
          <w:sz w:val="20"/>
          <w:vertAlign w:val="superscript"/>
        </w:rPr>
        <w:t>1</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FDFF389" w14:textId="68E66881" w:rsidR="00B433B9" w:rsidRPr="00B251C2" w:rsidRDefault="00B433B9" w:rsidP="00B251C2">
      <w:pPr>
        <w:spacing w:after="0" w:line="240" w:lineRule="auto"/>
        <w:jc w:val="center"/>
        <w:rPr>
          <w:rFonts w:ascii="Times New Roman" w:hAnsi="Times New Roman" w:cs="Times New Roman"/>
          <w:i/>
          <w:sz w:val="20"/>
        </w:rPr>
      </w:pPr>
      <w:r w:rsidRPr="00B251C2">
        <w:rPr>
          <w:rFonts w:ascii="Times New Roman" w:hAnsi="Times New Roman" w:cs="Times New Roman"/>
          <w:i/>
          <w:sz w:val="20"/>
          <w:vertAlign w:val="superscript"/>
        </w:rPr>
        <w:t>2</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D8EA6E3" w14:textId="6A440E74" w:rsidR="00B433B9" w:rsidRPr="00B251C2" w:rsidRDefault="00B433B9" w:rsidP="00B251C2">
      <w:pPr>
        <w:spacing w:line="240" w:lineRule="auto"/>
        <w:jc w:val="center"/>
        <w:rPr>
          <w:rFonts w:ascii="Times New Roman" w:hAnsi="Times New Roman" w:cs="Times New Roman"/>
          <w:i/>
          <w:sz w:val="20"/>
        </w:rPr>
      </w:pPr>
      <w:r w:rsidRPr="00B251C2">
        <w:rPr>
          <w:rFonts w:ascii="Times New Roman" w:hAnsi="Times New Roman" w:cs="Times New Roman"/>
          <w:i/>
          <w:sz w:val="20"/>
          <w:vertAlign w:val="superscript"/>
        </w:rPr>
        <w:t>3</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4A51D51" w14:textId="50129559" w:rsidR="00B433B9" w:rsidRPr="00B251C2" w:rsidRDefault="00E455BC" w:rsidP="00B251C2">
      <w:pPr>
        <w:spacing w:line="240" w:lineRule="auto"/>
        <w:jc w:val="center"/>
        <w:rPr>
          <w:rFonts w:ascii="Times New Roman" w:hAnsi="Times New Roman" w:cs="Times New Roman"/>
          <w:i/>
          <w:color w:val="FF0000"/>
          <w:sz w:val="18"/>
        </w:rPr>
      </w:pPr>
      <w:hyperlink r:id="rId10" w:history="1">
        <w:r w:rsidR="00BA648B" w:rsidRPr="00BC306C">
          <w:rPr>
            <w:rStyle w:val="Hyperlink"/>
            <w:rFonts w:ascii="Times New Roman" w:hAnsi="Times New Roman" w:cs="Times New Roman"/>
            <w:i/>
            <w:sz w:val="18"/>
            <w:vertAlign w:val="superscript"/>
          </w:rPr>
          <w:t xml:space="preserve">1 </w:t>
        </w:r>
        <w:r w:rsidR="00BA648B" w:rsidRPr="00BC306C">
          <w:rPr>
            <w:rStyle w:val="Hyperlink"/>
            <w:rFonts w:ascii="Times New Roman" w:hAnsi="Times New Roman" w:cs="Times New Roman"/>
            <w:i/>
            <w:sz w:val="18"/>
          </w:rPr>
          <w:t>correspondingauthor@IEEE.org(Size9)</w:t>
        </w:r>
      </w:hyperlink>
      <w:r w:rsidR="00B433B9" w:rsidRPr="00B251C2">
        <w:rPr>
          <w:rFonts w:ascii="Times New Roman" w:hAnsi="Times New Roman" w:cs="Times New Roman"/>
          <w:i/>
          <w:color w:val="00B050"/>
          <w:sz w:val="18"/>
        </w:rPr>
        <w:t xml:space="preserve"> </w:t>
      </w:r>
    </w:p>
    <w:p w14:paraId="69EBE713" w14:textId="29BAF0E2" w:rsidR="00D93539" w:rsidRDefault="00D93539" w:rsidP="005441BB">
      <w:pPr>
        <w:spacing w:line="276" w:lineRule="auto"/>
        <w:jc w:val="both"/>
        <w:rPr>
          <w:rFonts w:ascii="Times New Roman" w:hAnsi="Times New Roman" w:cs="Times New Roman"/>
        </w:rPr>
      </w:pPr>
    </w:p>
    <w:p w14:paraId="4EECD5D0" w14:textId="25E5C457" w:rsidR="00374F9C" w:rsidRPr="009E565F" w:rsidRDefault="00374F9C" w:rsidP="005441BB">
      <w:pPr>
        <w:spacing w:line="276" w:lineRule="auto"/>
        <w:jc w:val="both"/>
        <w:rPr>
          <w:rFonts w:ascii="Times New Roman" w:hAnsi="Times New Roman" w:cs="Times New Roman"/>
          <w:color w:val="00B050"/>
        </w:rPr>
      </w:pPr>
      <w:r w:rsidRPr="009E565F">
        <w:rPr>
          <w:rFonts w:ascii="Times New Roman" w:hAnsi="Times New Roman" w:cs="Times New Roman"/>
          <w:b/>
          <w:bCs/>
          <w:color w:val="0073A2"/>
        </w:rPr>
        <w:t>Abstract</w:t>
      </w:r>
      <w:r w:rsidR="00851D0F" w:rsidRPr="009E565F">
        <w:rPr>
          <w:rFonts w:ascii="Times New Roman" w:hAnsi="Times New Roman" w:cs="Times New Roman"/>
          <w:b/>
          <w:bCs/>
          <w:color w:val="0073A2"/>
        </w:rPr>
        <w:t>:</w:t>
      </w:r>
      <w:r w:rsidR="00D93539" w:rsidRPr="009E565F">
        <w:rPr>
          <w:rFonts w:ascii="Times New Roman" w:hAnsi="Times New Roman" w:cs="Times New Roman"/>
        </w:rPr>
        <w:t xml:space="preserve"> </w:t>
      </w:r>
      <w:r w:rsidR="00D93539" w:rsidRPr="00C44EDF">
        <w:rPr>
          <w:rFonts w:ascii="Times New Roman" w:hAnsi="Times New Roman" w:cs="Times New Roman"/>
          <w:color w:val="7030A0"/>
        </w:rPr>
        <w:t>(Size 10)</w:t>
      </w:r>
      <w:r w:rsidR="00D93539" w:rsidRPr="00C44EDF">
        <w:rPr>
          <w:rFonts w:ascii="Times New Roman" w:hAnsi="Times New Roman" w:cs="Times New Roman"/>
          <w:color w:val="7030A0"/>
          <w:sz w:val="20"/>
          <w:szCs w:val="20"/>
        </w:rPr>
        <w:t xml:space="preserve"> </w:t>
      </w:r>
      <w:r w:rsidR="00C44EDF" w:rsidRPr="00C44EDF">
        <w:rPr>
          <w:rFonts w:ascii="Times New Roman" w:hAnsi="Times New Roman" w:cs="Times New Roman"/>
          <w:sz w:val="20"/>
          <w:szCs w:val="20"/>
        </w:rPr>
        <w:t>Use Times New Roman font throughout the manuscript for consistency and readability.</w:t>
      </w:r>
      <w:r w:rsidR="00C44EDF">
        <w:rPr>
          <w:rFonts w:ascii="Times New Roman" w:hAnsi="Times New Roman" w:cs="Times New Roman"/>
          <w:color w:val="00B050"/>
          <w:sz w:val="20"/>
          <w:szCs w:val="20"/>
        </w:rPr>
        <w:t xml:space="preserve"> </w:t>
      </w:r>
      <w:r w:rsidRPr="009E565F">
        <w:rPr>
          <w:rFonts w:ascii="Times New Roman" w:hAnsi="Times New Roman" w:cs="Times New Roman"/>
          <w:sz w:val="20"/>
          <w:szCs w:val="20"/>
        </w:rPr>
        <w:t>The a</w:t>
      </w:r>
      <w:r w:rsidR="004E6375" w:rsidRPr="009E565F">
        <w:rPr>
          <w:rFonts w:ascii="Times New Roman" w:hAnsi="Times New Roman" w:cs="Times New Roman"/>
          <w:sz w:val="20"/>
          <w:szCs w:val="20"/>
        </w:rPr>
        <w:t>dvancement</w:t>
      </w:r>
      <w:r w:rsidRPr="009E565F">
        <w:rPr>
          <w:rFonts w:ascii="Times New Roman" w:hAnsi="Times New Roman" w:cs="Times New Roman"/>
          <w:sz w:val="20"/>
          <w:szCs w:val="20"/>
        </w:rPr>
        <w:t xml:space="preserve"> of </w:t>
      </w:r>
      <w:r w:rsidR="004E6375" w:rsidRPr="009E565F">
        <w:rPr>
          <w:rFonts w:ascii="Times New Roman" w:hAnsi="Times New Roman" w:cs="Times New Roman"/>
          <w:sz w:val="20"/>
          <w:szCs w:val="20"/>
        </w:rPr>
        <w:t xml:space="preserve">Machine Learning </w:t>
      </w:r>
      <w:r w:rsidRPr="009E565F">
        <w:rPr>
          <w:rFonts w:ascii="Times New Roman" w:hAnsi="Times New Roman" w:cs="Times New Roman"/>
          <w:sz w:val="20"/>
          <w:szCs w:val="20"/>
        </w:rPr>
        <w:t xml:space="preserve">(ML) together with </w:t>
      </w:r>
      <w:r w:rsidR="004E6375" w:rsidRPr="009E565F">
        <w:rPr>
          <w:rFonts w:ascii="Times New Roman" w:hAnsi="Times New Roman" w:cs="Times New Roman"/>
          <w:sz w:val="20"/>
          <w:szCs w:val="20"/>
        </w:rPr>
        <w:t xml:space="preserve">Deep Learning </w:t>
      </w:r>
      <w:r w:rsidRPr="009E565F">
        <w:rPr>
          <w:rFonts w:ascii="Times New Roman" w:hAnsi="Times New Roman" w:cs="Times New Roman"/>
          <w:sz w:val="20"/>
          <w:szCs w:val="20"/>
        </w:rPr>
        <w:t xml:space="preserve">(DL) has been revolutionizing many fields through advances in data-driven decision-making, automation, and predictive analytics. This has formed the keystone for the exploration of the most recent architectures and upcoming trends in said domains as to how they are significantly impacting other sectors. </w:t>
      </w:r>
    </w:p>
    <w:p w14:paraId="607B3A7F" w14:textId="6068799D" w:rsidR="009E565F" w:rsidRDefault="00374F9C" w:rsidP="0061774E">
      <w:pPr>
        <w:spacing w:after="0" w:line="276" w:lineRule="auto"/>
        <w:jc w:val="both"/>
        <w:rPr>
          <w:rFonts w:ascii="Times New Roman" w:hAnsi="Times New Roman" w:cs="Times New Roman"/>
          <w:sz w:val="20"/>
          <w:szCs w:val="20"/>
        </w:rPr>
      </w:pPr>
      <w:r w:rsidRPr="009E565F">
        <w:rPr>
          <w:rFonts w:ascii="Times New Roman" w:hAnsi="Times New Roman" w:cs="Times New Roman"/>
          <w:b/>
          <w:bCs/>
          <w:color w:val="0073A2"/>
          <w:sz w:val="20"/>
          <w:szCs w:val="20"/>
        </w:rPr>
        <w:t>Keywords</w:t>
      </w:r>
      <w:r w:rsidR="00851D0F" w:rsidRPr="009E565F">
        <w:rPr>
          <w:rFonts w:ascii="Times New Roman" w:hAnsi="Times New Roman" w:cs="Times New Roman"/>
          <w:b/>
          <w:bCs/>
          <w:color w:val="0073A2"/>
          <w:sz w:val="20"/>
          <w:szCs w:val="20"/>
        </w:rPr>
        <w:t>:</w:t>
      </w:r>
      <w:r w:rsidRPr="009E565F">
        <w:rPr>
          <w:rFonts w:ascii="Times New Roman" w:hAnsi="Times New Roman" w:cs="Times New Roman"/>
          <w:color w:val="0073A2"/>
          <w:sz w:val="20"/>
          <w:szCs w:val="20"/>
        </w:rPr>
        <w:t xml:space="preserve"> </w:t>
      </w:r>
      <w:r w:rsidR="00D93539" w:rsidRPr="00C44EDF">
        <w:rPr>
          <w:rFonts w:ascii="Times New Roman" w:hAnsi="Times New Roman" w:cs="Times New Roman"/>
          <w:color w:val="7030A0"/>
          <w:sz w:val="20"/>
          <w:szCs w:val="20"/>
        </w:rPr>
        <w:t xml:space="preserve">(Size 10) </w:t>
      </w:r>
      <w:r w:rsidR="00D93539" w:rsidRPr="00C44EDF">
        <w:rPr>
          <w:rFonts w:ascii="Times New Roman" w:hAnsi="Times New Roman" w:cs="Times New Roman"/>
          <w:sz w:val="20"/>
          <w:szCs w:val="20"/>
        </w:rPr>
        <w:t xml:space="preserve">5-6 </w:t>
      </w:r>
      <w:r w:rsidR="00D93539" w:rsidRPr="009E565F">
        <w:rPr>
          <w:rFonts w:ascii="Times New Roman" w:hAnsi="Times New Roman" w:cs="Times New Roman"/>
          <w:sz w:val="20"/>
          <w:szCs w:val="20"/>
        </w:rPr>
        <w:t xml:space="preserve">keywords arranged alphabetically and separated by commas. </w:t>
      </w:r>
    </w:p>
    <w:p w14:paraId="32384A10" w14:textId="7DD5B20A" w:rsidR="009E565F" w:rsidRDefault="009E565F" w:rsidP="0061774E">
      <w:pPr>
        <w:spacing w:after="0" w:line="276" w:lineRule="auto"/>
        <w:jc w:val="both"/>
        <w:rPr>
          <w:rFonts w:ascii="Times New Roman" w:hAnsi="Times New Roman" w:cs="Times New Roman"/>
          <w:sz w:val="20"/>
          <w:szCs w:val="20"/>
        </w:rPr>
      </w:pPr>
    </w:p>
    <w:tbl>
      <w:tblPr>
        <w:tblStyle w:val="TableGrid"/>
        <w:tblW w:w="78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5"/>
      </w:tblGrid>
      <w:tr w:rsidR="0061774E" w14:paraId="7D0CA530" w14:textId="77777777" w:rsidTr="0061774E">
        <w:trPr>
          <w:trHeight w:val="283"/>
        </w:trPr>
        <w:tc>
          <w:tcPr>
            <w:tcW w:w="0" w:type="auto"/>
          </w:tcPr>
          <w:p w14:paraId="47CC20A1" w14:textId="3E89AF0B" w:rsidR="0061774E" w:rsidRDefault="00BA648B" w:rsidP="0061774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Pr>
                <w:rStyle w:val="Hyperlink"/>
                <w:rFonts w:eastAsiaTheme="minorHAnsi"/>
                <w:iCs/>
                <w:color w:val="00B050"/>
                <w:sz w:val="18"/>
                <w:szCs w:val="22"/>
                <w:u w:val="none"/>
                <w:lang w:val="en-IN"/>
              </w:rPr>
              <w:t>S</w:t>
            </w:r>
            <w:proofErr w:type="spellStart"/>
            <w:r>
              <w:rPr>
                <w:rStyle w:val="Hyperlink"/>
                <w:iCs/>
                <w:color w:val="00B050"/>
                <w:sz w:val="18"/>
                <w:u w:val="none"/>
              </w:rPr>
              <w:t>u</w:t>
            </w:r>
            <w:r>
              <w:rPr>
                <w:rStyle w:val="Hyperlink"/>
                <w:iCs/>
                <w:color w:val="00B050"/>
                <w:sz w:val="18"/>
              </w:rPr>
              <w:t>rname</w:t>
            </w:r>
            <w:proofErr w:type="spellEnd"/>
            <w:r w:rsidRPr="00B666B1">
              <w:rPr>
                <w:rStyle w:val="Hyperlink"/>
                <w:rFonts w:eastAsiaTheme="minorHAnsi"/>
                <w:iCs/>
                <w:color w:val="00B050"/>
                <w:sz w:val="18"/>
                <w:szCs w:val="22"/>
                <w:u w:val="none"/>
                <w:lang w:val="en-IN"/>
              </w:rPr>
              <w:t xml:space="preserve">, N. L., </w:t>
            </w:r>
            <w:r>
              <w:rPr>
                <w:rStyle w:val="Hyperlink"/>
                <w:rFonts w:eastAsiaTheme="minorHAnsi"/>
                <w:iCs/>
                <w:color w:val="00B050"/>
                <w:sz w:val="18"/>
                <w:szCs w:val="22"/>
                <w:u w:val="none"/>
                <w:lang w:val="en-IN"/>
              </w:rPr>
              <w:t>S</w:t>
            </w:r>
            <w:proofErr w:type="spellStart"/>
            <w:r>
              <w:rPr>
                <w:rStyle w:val="Hyperlink"/>
                <w:iCs/>
                <w:color w:val="00B050"/>
                <w:sz w:val="18"/>
                <w:u w:val="none"/>
              </w:rPr>
              <w:t>u</w:t>
            </w:r>
            <w:r>
              <w:rPr>
                <w:rStyle w:val="Hyperlink"/>
                <w:iCs/>
                <w:color w:val="00B050"/>
                <w:sz w:val="18"/>
              </w:rPr>
              <w:t>rname</w:t>
            </w:r>
            <w:proofErr w:type="spellEnd"/>
            <w:r w:rsidRPr="00B666B1">
              <w:rPr>
                <w:rStyle w:val="Hyperlink"/>
                <w:rFonts w:eastAsiaTheme="minorHAnsi"/>
                <w:iCs/>
                <w:color w:val="00B050"/>
                <w:sz w:val="18"/>
                <w:szCs w:val="22"/>
                <w:u w:val="none"/>
                <w:lang w:val="en-IN"/>
              </w:rPr>
              <w:t xml:space="preserve">, S. K., </w:t>
            </w:r>
            <w:r>
              <w:rPr>
                <w:rStyle w:val="Hyperlink"/>
                <w:rFonts w:eastAsiaTheme="minorHAnsi"/>
                <w:iCs/>
                <w:color w:val="00B050"/>
                <w:sz w:val="18"/>
                <w:szCs w:val="22"/>
                <w:u w:val="none"/>
                <w:lang w:val="en-IN"/>
              </w:rPr>
              <w:t>S</w:t>
            </w:r>
            <w:proofErr w:type="spellStart"/>
            <w:r>
              <w:rPr>
                <w:rStyle w:val="Hyperlink"/>
                <w:iCs/>
                <w:color w:val="00B050"/>
                <w:sz w:val="18"/>
                <w:u w:val="none"/>
              </w:rPr>
              <w:t>u</w:t>
            </w:r>
            <w:r>
              <w:rPr>
                <w:rStyle w:val="Hyperlink"/>
                <w:iCs/>
                <w:color w:val="00B050"/>
                <w:sz w:val="18"/>
              </w:rPr>
              <w:t>rname</w:t>
            </w:r>
            <w:proofErr w:type="spellEnd"/>
            <w:r w:rsidRPr="00B666B1">
              <w:rPr>
                <w:rStyle w:val="Hyperlink"/>
                <w:rFonts w:eastAsiaTheme="minorHAnsi"/>
                <w:iCs/>
                <w:color w:val="00B050"/>
                <w:sz w:val="18"/>
                <w:szCs w:val="22"/>
                <w:u w:val="none"/>
                <w:lang w:val="en-IN"/>
              </w:rPr>
              <w:t xml:space="preserve">, O., </w:t>
            </w:r>
            <w:r>
              <w:rPr>
                <w:rStyle w:val="Hyperlink"/>
                <w:rFonts w:eastAsiaTheme="minorHAnsi"/>
                <w:iCs/>
                <w:color w:val="00B050"/>
                <w:sz w:val="18"/>
                <w:szCs w:val="22"/>
                <w:u w:val="none"/>
                <w:lang w:val="en-IN"/>
              </w:rPr>
              <w:t>&amp;</w:t>
            </w:r>
            <w:r w:rsidRPr="00F504AF">
              <w:rPr>
                <w:rStyle w:val="Hyperlink"/>
                <w:iCs/>
                <w:color w:val="00B050"/>
                <w:szCs w:val="22"/>
                <w:u w:val="none"/>
              </w:rPr>
              <w:t xml:space="preserve"> </w:t>
            </w:r>
            <w:r>
              <w:rPr>
                <w:rStyle w:val="Hyperlink"/>
                <w:rFonts w:eastAsiaTheme="minorHAnsi"/>
                <w:iCs/>
                <w:color w:val="00B050"/>
                <w:sz w:val="18"/>
                <w:szCs w:val="22"/>
                <w:u w:val="none"/>
                <w:lang w:val="en-IN"/>
              </w:rPr>
              <w:t>S</w:t>
            </w:r>
            <w:proofErr w:type="spellStart"/>
            <w:r>
              <w:rPr>
                <w:rStyle w:val="Hyperlink"/>
                <w:iCs/>
                <w:color w:val="00B050"/>
                <w:sz w:val="18"/>
                <w:u w:val="none"/>
              </w:rPr>
              <w:t>u</w:t>
            </w:r>
            <w:r>
              <w:rPr>
                <w:rStyle w:val="Hyperlink"/>
                <w:iCs/>
                <w:color w:val="00B050"/>
                <w:sz w:val="18"/>
              </w:rPr>
              <w:t>rname</w:t>
            </w:r>
            <w:proofErr w:type="spellEnd"/>
            <w:r w:rsidRPr="00B666B1">
              <w:rPr>
                <w:rStyle w:val="Hyperlink"/>
                <w:rFonts w:eastAsiaTheme="minorHAnsi"/>
                <w:iCs/>
                <w:color w:val="00B050"/>
                <w:sz w:val="18"/>
                <w:szCs w:val="22"/>
                <w:u w:val="none"/>
                <w:lang w:val="en-IN"/>
              </w:rPr>
              <w:t xml:space="preserve">, J. (2024).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 xml:space="preserve">(pp. </w:t>
            </w:r>
            <w:r w:rsidR="005068F2">
              <w:rPr>
                <w:rStyle w:val="Hyperlink"/>
                <w:rFonts w:eastAsiaTheme="minorHAnsi"/>
                <w:iCs/>
                <w:color w:val="00B050"/>
                <w:sz w:val="18"/>
                <w:szCs w:val="22"/>
                <w:u w:val="none"/>
                <w:lang w:val="en-IN"/>
              </w:rPr>
              <w:t>25</w:t>
            </w:r>
            <w:r>
              <w:rPr>
                <w:rStyle w:val="Hyperlink"/>
                <w:rFonts w:eastAsiaTheme="minorHAnsi"/>
                <w:iCs/>
                <w:color w:val="00B050"/>
                <w:sz w:val="18"/>
                <w:szCs w:val="22"/>
                <w:u w:val="none"/>
                <w:lang w:val="en-IN"/>
              </w:rPr>
              <w:t>-</w:t>
            </w:r>
            <w:r w:rsidR="005068F2">
              <w:rPr>
                <w:rStyle w:val="Hyperlink"/>
                <w:rFonts w:eastAsiaTheme="minorHAnsi"/>
                <w:iCs/>
                <w:color w:val="00B050"/>
                <w:sz w:val="18"/>
                <w:szCs w:val="22"/>
                <w:u w:val="none"/>
                <w:lang w:val="en-IN"/>
              </w:rPr>
              <w:t>5</w:t>
            </w:r>
            <w:r>
              <w:rPr>
                <w:rStyle w:val="Hyperlink"/>
                <w:rFonts w:eastAsiaTheme="minorHAnsi"/>
                <w:iCs/>
                <w:color w:val="00B050"/>
                <w:sz w:val="18"/>
                <w:szCs w:val="22"/>
                <w:u w:val="none"/>
                <w:lang w:val="en-IN"/>
              </w:rPr>
              <w:t>8)</w:t>
            </w:r>
            <w:r w:rsidRPr="00B666B1">
              <w:rPr>
                <w:rStyle w:val="Hyperlink"/>
                <w:rFonts w:eastAsiaTheme="minorHAnsi"/>
                <w:iCs/>
                <w:color w:val="00B050"/>
                <w:sz w:val="18"/>
                <w:szCs w:val="22"/>
                <w:u w:val="none"/>
                <w:lang w:val="en-IN"/>
              </w:rPr>
              <w:t xml:space="preserve">. Deep Science Publishing. </w:t>
            </w:r>
            <w:hyperlink r:id="rId11" w:history="1">
              <w:r w:rsidR="00CA107E" w:rsidRPr="00BC306C">
                <w:rPr>
                  <w:rStyle w:val="Hyperlink"/>
                </w:rPr>
                <w:t>https://doi.org/10.70593/978-</w:t>
              </w:r>
            </w:hyperlink>
            <w:r w:rsidR="00CA107E">
              <w:t xml:space="preserve"> </w:t>
            </w:r>
          </w:p>
        </w:tc>
      </w:tr>
    </w:tbl>
    <w:p w14:paraId="0A1C1E26" w14:textId="77777777" w:rsidR="0061774E" w:rsidRDefault="0061774E" w:rsidP="0061774E">
      <w:pPr>
        <w:spacing w:after="0" w:line="276" w:lineRule="auto"/>
        <w:jc w:val="both"/>
        <w:rPr>
          <w:rFonts w:ascii="Times New Roman" w:hAnsi="Times New Roman" w:cs="Times New Roman"/>
          <w:sz w:val="20"/>
          <w:szCs w:val="20"/>
        </w:rPr>
      </w:pPr>
    </w:p>
    <w:p w14:paraId="5E5B0394" w14:textId="3798597F" w:rsidR="00374F9C" w:rsidRPr="00D93C82" w:rsidRDefault="00D93539" w:rsidP="005441BB">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1.1 Introduction </w:t>
      </w:r>
      <w:r w:rsidRPr="00D93C82">
        <w:rPr>
          <w:rFonts w:ascii="Times New Roman" w:hAnsi="Times New Roman" w:cs="Times New Roman"/>
          <w:b/>
          <w:bCs/>
        </w:rPr>
        <w:t>(Size 11 &amp;</w:t>
      </w:r>
      <w:r w:rsidR="00D93C82" w:rsidRPr="00D93C82">
        <w:rPr>
          <w:rFonts w:ascii="Times New Roman" w:hAnsi="Times New Roman" w:cs="Times New Roman"/>
          <w:b/>
          <w:bCs/>
        </w:rPr>
        <w:t xml:space="preserve"> bold</w:t>
      </w:r>
      <w:r w:rsidRPr="00D93C82">
        <w:rPr>
          <w:rFonts w:ascii="Times New Roman" w:hAnsi="Times New Roman" w:cs="Times New Roman"/>
          <w:b/>
          <w:bCs/>
        </w:rPr>
        <w:t>)</w:t>
      </w:r>
    </w:p>
    <w:p w14:paraId="7C47D13A" w14:textId="142877E8" w:rsidR="005604E8" w:rsidRDefault="00F2721B" w:rsidP="005441BB">
      <w:pPr>
        <w:spacing w:line="276"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1" layoutInCell="1" allowOverlap="1" wp14:anchorId="4230C9EE" wp14:editId="581DF306">
                <wp:simplePos x="0" y="0"/>
                <wp:positionH relativeFrom="margin">
                  <wp:posOffset>-93345</wp:posOffset>
                </wp:positionH>
                <wp:positionV relativeFrom="margin">
                  <wp:posOffset>7276465</wp:posOffset>
                </wp:positionV>
                <wp:extent cx="2517840" cy="32652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17840" cy="326520"/>
                        </a:xfrm>
                        <a:prstGeom prst="rect">
                          <a:avLst/>
                        </a:prstGeom>
                        <a:solidFill>
                          <a:schemeClr val="lt1"/>
                        </a:solidFill>
                        <a:ln w="3175">
                          <a:noFill/>
                        </a:ln>
                      </wps:spPr>
                      <wps:txbx>
                        <w:txbxContent>
                          <w:p w14:paraId="635D59B2" w14:textId="7A9BE6C6" w:rsidR="008B2811" w:rsidRPr="008B2811" w:rsidRDefault="008B2811">
                            <w:pPr>
                              <w:rPr>
                                <w:rFonts w:ascii="Times New Roman" w:hAnsi="Times New Roman" w:cs="Times New Roman"/>
                                <w:sz w:val="20"/>
                                <w:szCs w:val="20"/>
                              </w:rPr>
                            </w:pPr>
                            <w:r w:rsidRPr="008B2811">
                              <w:rPr>
                                <w:rFonts w:ascii="Times New Roman" w:hAnsi="Times New Roman" w:cs="Times New Roman"/>
                                <w:sz w:val="20"/>
                                <w:szCs w:val="20"/>
                              </w:rPr>
                              <w:t>https://deepscienceresearch.com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0C9EE" id="_x0000_t202" coordsize="21600,21600" o:spt="202" path="m,l,21600r21600,l21600,xe">
                <v:stroke joinstyle="miter"/>
                <v:path gradientshapeok="t" o:connecttype="rect"/>
              </v:shapetype>
              <v:shape id="Text Box 20" o:spid="_x0000_s1027" type="#_x0000_t202" style="position:absolute;left:0;text-align:left;margin-left:-7.35pt;margin-top:572.95pt;width:198.25pt;height:25.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" fillcolor="white [3201]" stroked="f" strokeweight=".25pt">
                <o:lock v:ext="edit" aspectratio="t"/>
                <v:textbox>
                  <w:txbxContent>
                    <w:p w14:paraId="635D59B2" w14:textId="7A9BE6C6" w:rsidR="008B2811" w:rsidRPr="008B2811" w:rsidRDefault="008B2811">
                      <w:pPr>
                        <w:rPr>
                          <w:rFonts w:ascii="Times New Roman" w:hAnsi="Times New Roman" w:cs="Times New Roman"/>
                          <w:sz w:val="20"/>
                          <w:szCs w:val="20"/>
                        </w:rPr>
                      </w:pPr>
                      <w:r w:rsidRPr="008B2811">
                        <w:rPr>
                          <w:rFonts w:ascii="Times New Roman" w:hAnsi="Times New Roman" w:cs="Times New Roman"/>
                          <w:sz w:val="20"/>
                          <w:szCs w:val="20"/>
                        </w:rPr>
                        <w:t>https://deepscienceresearch.com</w:t>
                      </w:r>
                    </w:p>
                  </w:txbxContent>
                </v:textbox>
                <w10:wrap anchorx="margin" anchory="margin"/>
                <w10:anchorlock/>
              </v:shape>
            </w:pict>
          </mc:Fallback>
        </mc:AlternateContent>
      </w:r>
      <w:r w:rsidR="00374F9C" w:rsidRPr="005441BB">
        <w:rPr>
          <w:rFonts w:ascii="Times New Roman" w:hAnsi="Times New Roman" w:cs="Times New Roman"/>
        </w:rPr>
        <w:t xml:space="preserve">The fields of healthcare and finance have seen significant changes as a result of </w:t>
      </w:r>
      <w:r w:rsidR="00F31E2B" w:rsidRPr="005441BB">
        <w:rPr>
          <w:rFonts w:ascii="Times New Roman" w:hAnsi="Times New Roman" w:cs="Times New Roman"/>
        </w:rPr>
        <w:t>Machine Learning (</w:t>
      </w:r>
      <w:r w:rsidR="00374F9C" w:rsidRPr="005441BB">
        <w:rPr>
          <w:rFonts w:ascii="Times New Roman" w:hAnsi="Times New Roman" w:cs="Times New Roman"/>
        </w:rPr>
        <w:t>ML</w:t>
      </w:r>
      <w:r w:rsidR="00F31E2B" w:rsidRPr="005441BB">
        <w:rPr>
          <w:rFonts w:ascii="Times New Roman" w:hAnsi="Times New Roman" w:cs="Times New Roman"/>
        </w:rPr>
        <w:t xml:space="preserve">) </w:t>
      </w:r>
      <w:r w:rsidR="00F31E2B">
        <w:rPr>
          <w:rFonts w:ascii="Times New Roman" w:hAnsi="Times New Roman" w:cs="Times New Roman"/>
        </w:rPr>
        <w:t>a</w:t>
      </w:r>
      <w:r w:rsidR="00F31E2B" w:rsidRPr="005441BB">
        <w:rPr>
          <w:rFonts w:ascii="Times New Roman" w:hAnsi="Times New Roman" w:cs="Times New Roman"/>
        </w:rPr>
        <w:t>nd Deep Learning (</w:t>
      </w:r>
      <w:r w:rsidR="00374F9C" w:rsidRPr="005441BB">
        <w:rPr>
          <w:rFonts w:ascii="Times New Roman" w:hAnsi="Times New Roman" w:cs="Times New Roman"/>
        </w:rPr>
        <w:t>DL), which enable machines to learn from data and make decisions with minimal human intervention</w:t>
      </w:r>
      <w:r w:rsidR="0051354E">
        <w:rPr>
          <w:rFonts w:ascii="Times New Roman" w:hAnsi="Times New Roman" w:cs="Times New Roman"/>
        </w:rPr>
        <w:t>.</w:t>
      </w:r>
      <w:r w:rsidR="00B92BB2" w:rsidRPr="00B92BB2">
        <w:rPr>
          <w:rFonts w:ascii="Times New Roman" w:hAnsi="Times New Roman" w:cs="Times New Roman"/>
          <w:b/>
          <w:bCs/>
          <w:color w:val="7030A0"/>
        </w:rPr>
        <w:t xml:space="preserve"> </w:t>
      </w:r>
      <w:r w:rsidR="00B92BB2" w:rsidRPr="00C44EDF">
        <w:rPr>
          <w:rFonts w:ascii="Times New Roman" w:hAnsi="Times New Roman" w:cs="Times New Roman"/>
          <w:b/>
          <w:bCs/>
          <w:color w:val="7030A0"/>
        </w:rPr>
        <w:t xml:space="preserve">Use </w:t>
      </w:r>
      <w:r w:rsidR="00B92BB2">
        <w:rPr>
          <w:rFonts w:ascii="Times New Roman" w:hAnsi="Times New Roman" w:cs="Times New Roman"/>
          <w:b/>
          <w:bCs/>
          <w:color w:val="7030A0"/>
        </w:rPr>
        <w:t>Times New Roman of size 11 and spacing 1.15 for text. Use</w:t>
      </w:r>
      <w:r w:rsidR="0051354E" w:rsidRPr="00C44EDF">
        <w:rPr>
          <w:rFonts w:ascii="Times New Roman" w:hAnsi="Times New Roman" w:cs="Times New Roman"/>
          <w:b/>
          <w:bCs/>
          <w:color w:val="7030A0"/>
        </w:rPr>
        <w:t xml:space="preserve"> APA </w:t>
      </w:r>
      <w:r w:rsidR="005403E7">
        <w:rPr>
          <w:rFonts w:ascii="Times New Roman" w:hAnsi="Times New Roman" w:cs="Times New Roman"/>
          <w:b/>
          <w:bCs/>
          <w:color w:val="7030A0"/>
        </w:rPr>
        <w:t xml:space="preserve">citation </w:t>
      </w:r>
      <w:r w:rsidR="0051354E" w:rsidRPr="00C44EDF">
        <w:rPr>
          <w:rFonts w:ascii="Times New Roman" w:hAnsi="Times New Roman" w:cs="Times New Roman"/>
          <w:b/>
          <w:bCs/>
          <w:color w:val="7030A0"/>
        </w:rPr>
        <w:t>style for both in-text citations and the reference list</w:t>
      </w:r>
      <w:r w:rsidR="00C44EDF" w:rsidRPr="00C44EDF">
        <w:rPr>
          <w:rFonts w:ascii="Times New Roman" w:hAnsi="Times New Roman" w:cs="Times New Roman"/>
          <w:b/>
          <w:bCs/>
          <w:color w:val="7030A0"/>
        </w:rPr>
        <w:t xml:space="preserve"> </w:t>
      </w:r>
      <w:r w:rsidR="00374F9C" w:rsidRPr="005441BB">
        <w:rPr>
          <w:rFonts w:ascii="Times New Roman" w:hAnsi="Times New Roman" w:cs="Times New Roman"/>
        </w:rPr>
        <w:t>(Chauhan &amp; Singh, 2018; Shrestha &amp; Mahmood, 2019). These technologies' adoption and expansion have been accelerated by the rapid advancement of processing power and the wealth of available data (</w:t>
      </w:r>
      <w:r w:rsidR="00F31E2B" w:rsidRPr="005441BB">
        <w:rPr>
          <w:rFonts w:ascii="Times New Roman" w:hAnsi="Times New Roman" w:cs="Times New Roman"/>
        </w:rPr>
        <w:t>Shinde &amp; Shah 2018;</w:t>
      </w:r>
      <w:r w:rsidR="00F31E2B">
        <w:rPr>
          <w:rFonts w:ascii="Times New Roman" w:hAnsi="Times New Roman" w:cs="Times New Roman"/>
        </w:rPr>
        <w:t xml:space="preserve"> </w:t>
      </w:r>
      <w:r w:rsidR="00374F9C" w:rsidRPr="005441BB">
        <w:rPr>
          <w:rFonts w:ascii="Times New Roman" w:hAnsi="Times New Roman" w:cs="Times New Roman"/>
        </w:rPr>
        <w:t xml:space="preserve">Shrestha &amp; Mahmood, 2019; Dargan et al., 2020). The ML and DL architectures, which are the 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(Chauhan &amp; Singh, 2018; Sengupta et al., 2020; Alzubaidi et al., 2021). DL, a branch of ML, utilizes neural networks with multiple layers to capture complex patterns and </w:t>
      </w:r>
      <w:r w:rsidR="00374F9C" w:rsidRPr="005441BB">
        <w:rPr>
          <w:rFonts w:ascii="Times New Roman" w:hAnsi="Times New Roman" w:cs="Times New Roman"/>
        </w:rPr>
        <w:lastRenderedPageBreak/>
        <w:t>features in data (</w:t>
      </w:r>
      <w:r w:rsidR="00F31E2B" w:rsidRPr="005441BB">
        <w:rPr>
          <w:rFonts w:ascii="Times New Roman" w:hAnsi="Times New Roman" w:cs="Times New Roman"/>
        </w:rPr>
        <w:t>Minar &amp; Naher, 2018</w:t>
      </w:r>
      <w:r w:rsidR="00F31E2B">
        <w:rPr>
          <w:rFonts w:ascii="Times New Roman" w:hAnsi="Times New Roman" w:cs="Times New Roman"/>
        </w:rPr>
        <w:t xml:space="preserve">; </w:t>
      </w:r>
      <w:r w:rsidR="00374F9C" w:rsidRPr="005441BB">
        <w:rPr>
          <w:rFonts w:ascii="Times New Roman" w:hAnsi="Times New Roman" w:cs="Times New Roman"/>
        </w:rPr>
        <w:t xml:space="preserve">Dargan et al., 2020; Alzubaidi et al., 2021). Architectures such as Convolutional Neural Networks (CNNs), Recurrent Neural Networks (RNNs), and Generative Adversarial </w:t>
      </w:r>
      <w:r w:rsidRPr="005441BB">
        <w:rPr>
          <w:rFonts w:ascii="Times New Roman" w:hAnsi="Times New Roman" w:cs="Times New Roman"/>
        </w:rPr>
        <w:t>Network</w:t>
      </w:r>
      <w:r>
        <w:rPr>
          <w:rFonts w:ascii="Times New Roman" w:hAnsi="Times New Roman" w:cs="Times New Roman"/>
        </w:rPr>
        <w:t xml:space="preserve"> (</w:t>
      </w:r>
      <w:r w:rsidR="00374F9C" w:rsidRPr="005441BB">
        <w:rPr>
          <w:rFonts w:ascii="Times New Roman" w:hAnsi="Times New Roman" w:cs="Times New Roman"/>
        </w:rPr>
        <w:t xml:space="preserve">GANs) have expanded the capabilities of machines, resulting in advancements in computer vision, speech synthesis, and generative art. Fig. 1.1 shows the co-occurrence analysis of the trending keywords in ML. Table 1.1 shows the key architectural innovations and enhancements in ML and DL. </w:t>
      </w:r>
    </w:p>
    <w:p w14:paraId="284529C1" w14:textId="77777777" w:rsidR="00F31E2B" w:rsidRDefault="00F31E2B" w:rsidP="00F31E2B">
      <w:pPr>
        <w:spacing w:after="0" w:line="276" w:lineRule="auto"/>
        <w:jc w:val="both"/>
        <w:rPr>
          <w:rFonts w:ascii="Times New Roman" w:hAnsi="Times New Roman" w:cs="Times New Roman"/>
        </w:rPr>
      </w:pPr>
    </w:p>
    <w:p w14:paraId="007D99E0" w14:textId="1E9A6E18" w:rsidR="00D93C82" w:rsidRPr="00851D0F" w:rsidRDefault="00D93C82" w:rsidP="005441BB">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1.2 Literature review</w:t>
      </w:r>
    </w:p>
    <w:p w14:paraId="257E5F32" w14:textId="50FEADEB" w:rsidR="00D93C82" w:rsidRPr="00C44EDF" w:rsidRDefault="00165809" w:rsidP="001A7AE9">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00C44EDF" w:rsidRPr="00C44EDF">
        <w:t xml:space="preserve"> </w:t>
      </w:r>
      <w:r w:rsidR="00C44EDF" w:rsidRPr="00C44EDF">
        <w:rPr>
          <w:rFonts w:ascii="Times New Roman" w:hAnsi="Times New Roman" w:cs="Times New Roman"/>
          <w:color w:val="7030A0"/>
        </w:rPr>
        <w:t>Ensure that all tables and figures are properly cited within the text.</w:t>
      </w:r>
    </w:p>
    <w:p w14:paraId="58DBA07C" w14:textId="77777777" w:rsidR="00F31E2B" w:rsidRDefault="00F31E2B" w:rsidP="00F31E2B">
      <w:pPr>
        <w:spacing w:after="0" w:line="276" w:lineRule="auto"/>
        <w:jc w:val="both"/>
        <w:rPr>
          <w:rFonts w:ascii="Times New Roman" w:hAnsi="Times New Roman" w:cs="Times New Roman"/>
        </w:rPr>
      </w:pPr>
    </w:p>
    <w:p w14:paraId="0E9583D2" w14:textId="4A80C0AC" w:rsidR="00D93C82" w:rsidRPr="00851D0F" w:rsidRDefault="00D93C82" w:rsidP="005441BB">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1.3 Methods and materials</w:t>
      </w:r>
    </w:p>
    <w:p w14:paraId="1419C6BC" w14:textId="77777777" w:rsidR="00F31E2B" w:rsidRDefault="00165809" w:rsidP="005441BB">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17B5467F" w14:textId="77777777" w:rsidR="00F31E2B" w:rsidRDefault="00F31E2B" w:rsidP="00F31E2B">
      <w:pPr>
        <w:spacing w:after="0" w:line="276" w:lineRule="auto"/>
        <w:jc w:val="both"/>
        <w:rPr>
          <w:rFonts w:ascii="Times New Roman" w:hAnsi="Times New Roman" w:cs="Times New Roman"/>
        </w:rPr>
      </w:pPr>
    </w:p>
    <w:p w14:paraId="0DEDFC35" w14:textId="3BE9E9A6" w:rsidR="00D93C82" w:rsidRPr="00851D0F" w:rsidRDefault="00D93C82" w:rsidP="005441BB">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1.4 Results and discussions</w:t>
      </w:r>
    </w:p>
    <w:p w14:paraId="3B228018" w14:textId="70DE45C3" w:rsidR="00165809" w:rsidRDefault="00165809" w:rsidP="005441BB">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23C533F9" w14:textId="3529B50B" w:rsidR="00976043" w:rsidRDefault="00976043" w:rsidP="00976043">
      <w:pPr>
        <w:spacing w:line="276" w:lineRule="auto"/>
        <w:jc w:val="both"/>
        <w:rPr>
          <w:rFonts w:ascii="Times New Roman" w:hAnsi="Times New Roman" w:cs="Times New Roman"/>
        </w:rPr>
      </w:pPr>
    </w:p>
    <w:p w14:paraId="6D1A5554" w14:textId="77777777" w:rsidR="00165809" w:rsidRPr="005441BB" w:rsidRDefault="00165809" w:rsidP="00165809">
      <w:pPr>
        <w:spacing w:after="0" w:line="276" w:lineRule="auto"/>
        <w:jc w:val="center"/>
        <w:rPr>
          <w:rFonts w:ascii="Times New Roman" w:hAnsi="Times New Roman" w:cs="Times New Roman"/>
          <w:b/>
          <w:bCs/>
        </w:rPr>
      </w:pPr>
      <w:r w:rsidRPr="005441BB">
        <w:rPr>
          <w:rFonts w:ascii="Times New Roman" w:hAnsi="Times New Roman" w:cs="Times New Roman"/>
          <w:noProof/>
        </w:rPr>
        <w:lastRenderedPageBreak/>
        <w:drawing>
          <wp:inline distT="0" distB="0" distL="0" distR="0" wp14:anchorId="716C5963" wp14:editId="64AE1A15">
            <wp:extent cx="3667648" cy="288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78798" cy="2891764"/>
                    </a:xfrm>
                    <a:prstGeom prst="rect">
                      <a:avLst/>
                    </a:prstGeom>
                    <a:noFill/>
                    <a:ln>
                      <a:noFill/>
                    </a:ln>
                  </pic:spPr>
                </pic:pic>
              </a:graphicData>
            </a:graphic>
          </wp:inline>
        </w:drawing>
      </w:r>
    </w:p>
    <w:p w14:paraId="26486DAE" w14:textId="77777777" w:rsidR="00165809" w:rsidRPr="005441BB" w:rsidRDefault="00165809" w:rsidP="00165809">
      <w:pPr>
        <w:spacing w:line="276" w:lineRule="auto"/>
        <w:jc w:val="center"/>
        <w:rPr>
          <w:rFonts w:ascii="Times New Roman" w:hAnsi="Times New Roman" w:cs="Times New Roman"/>
          <w:b/>
          <w:bCs/>
        </w:rPr>
      </w:pPr>
      <w:bookmarkStart w:id="0" w:name="_Hlk178522080"/>
      <w:r w:rsidRPr="005441BB">
        <w:rPr>
          <w:rFonts w:ascii="Times New Roman" w:hAnsi="Times New Roman" w:cs="Times New Roman"/>
          <w:b/>
          <w:bCs/>
        </w:rPr>
        <w:t>Fig.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Co-occurrence analysis of the trending keywords in ML</w:t>
      </w:r>
    </w:p>
    <w:p w14:paraId="168CD6DE" w14:textId="0A60EBB4" w:rsidR="00165809" w:rsidRPr="00A13139" w:rsidRDefault="00165809" w:rsidP="00165809">
      <w:pPr>
        <w:spacing w:line="276" w:lineRule="auto"/>
        <w:jc w:val="both"/>
        <w:rPr>
          <w:rFonts w:ascii="Times New Roman" w:hAnsi="Times New Roman" w:cs="Times New Roman"/>
          <w:color w:val="7030A0"/>
        </w:rPr>
      </w:pPr>
      <w:r w:rsidRPr="005441BB">
        <w:rPr>
          <w:rFonts w:ascii="Times New Roman" w:hAnsi="Times New Roman" w:cs="Times New Roman"/>
          <w:b/>
          <w:bCs/>
        </w:rPr>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sidR="00A13139">
        <w:rPr>
          <w:rFonts w:ascii="Times New Roman" w:hAnsi="Times New Roman" w:cs="Times New Roman"/>
        </w:rPr>
        <w:t xml:space="preserve">. </w:t>
      </w:r>
      <w:r w:rsidR="00A13139" w:rsidRPr="00A13139">
        <w:rPr>
          <w:rFonts w:ascii="Times New Roman" w:hAnsi="Times New Roman" w:cs="Times New Roman"/>
          <w:color w:val="7030A0"/>
        </w:rPr>
        <w:t>Text within tables should be set in size 10</w:t>
      </w:r>
      <w:r w:rsidR="00A13139">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588"/>
        <w:gridCol w:w="1903"/>
        <w:gridCol w:w="1295"/>
      </w:tblGrid>
      <w:tr w:rsidR="001C2D10" w:rsidRPr="00B92BB2" w14:paraId="1808B33C" w14:textId="77777777" w:rsidTr="001C2D10">
        <w:tc>
          <w:tcPr>
            <w:tcW w:w="392" w:type="pct"/>
            <w:tcBorders>
              <w:top w:val="single" w:sz="4" w:space="0" w:color="auto"/>
              <w:bottom w:val="single" w:sz="4" w:space="0" w:color="auto"/>
            </w:tcBorders>
          </w:tcPr>
          <w:bookmarkEnd w:id="0"/>
          <w:p w14:paraId="58B4B8E5" w14:textId="6B6E4605" w:rsidR="001C2D10" w:rsidRPr="00B92BB2" w:rsidRDefault="001C2D10" w:rsidP="003361D7">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41BC0EA" w14:textId="28657E8D" w:rsidR="001C2D10" w:rsidRPr="00B92BB2" w:rsidRDefault="001C2D10" w:rsidP="003361D7">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27C4A8AD" w14:textId="77777777" w:rsidR="001C2D10" w:rsidRPr="00B92BB2" w:rsidRDefault="001C2D10" w:rsidP="003361D7">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3E87BC41" w14:textId="77777777" w:rsidR="001C2D10" w:rsidRPr="00B92BB2" w:rsidRDefault="001C2D10" w:rsidP="003361D7">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84DE76C" w14:textId="77777777" w:rsidR="001C2D10" w:rsidRPr="00B92BB2" w:rsidRDefault="001C2D10" w:rsidP="003361D7">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FB403F5" w14:textId="77777777" w:rsidR="001C2D10" w:rsidRPr="00B92BB2" w:rsidRDefault="001C2D10" w:rsidP="003361D7">
            <w:pPr>
              <w:spacing w:line="276" w:lineRule="auto"/>
              <w:jc w:val="both"/>
              <w:rPr>
                <w:b/>
                <w:bCs/>
              </w:rPr>
            </w:pPr>
            <w:r w:rsidRPr="00B92BB2">
              <w:rPr>
                <w:b/>
                <w:bCs/>
              </w:rPr>
              <w:t>Key Applications</w:t>
            </w:r>
          </w:p>
        </w:tc>
      </w:tr>
      <w:tr w:rsidR="001C2D10" w:rsidRPr="00B92BB2" w14:paraId="7497E3AF" w14:textId="77777777" w:rsidTr="001C2D10">
        <w:tc>
          <w:tcPr>
            <w:tcW w:w="392" w:type="pct"/>
            <w:tcBorders>
              <w:top w:val="single" w:sz="4" w:space="0" w:color="auto"/>
            </w:tcBorders>
          </w:tcPr>
          <w:p w14:paraId="553DDC5A" w14:textId="59766858" w:rsidR="001C2D10" w:rsidRPr="00B92BB2" w:rsidRDefault="001C2D10" w:rsidP="003361D7">
            <w:pPr>
              <w:spacing w:line="276" w:lineRule="auto"/>
              <w:jc w:val="both"/>
            </w:pPr>
            <w:r w:rsidRPr="00B92BB2">
              <w:t>1</w:t>
            </w:r>
          </w:p>
        </w:tc>
        <w:tc>
          <w:tcPr>
            <w:tcW w:w="863" w:type="pct"/>
            <w:tcBorders>
              <w:top w:val="single" w:sz="4" w:space="0" w:color="auto"/>
            </w:tcBorders>
          </w:tcPr>
          <w:p w14:paraId="20D0C77C" w14:textId="28260295" w:rsidR="001C2D10" w:rsidRPr="00B92BB2" w:rsidRDefault="001C2D10" w:rsidP="003361D7">
            <w:pPr>
              <w:spacing w:line="276" w:lineRule="auto"/>
              <w:jc w:val="both"/>
            </w:pPr>
            <w:r w:rsidRPr="00B92BB2">
              <w:t>(Shrestha &amp; Mahmood, 2019; Aziz et al., 2020; Deng, 2014)</w:t>
            </w:r>
          </w:p>
        </w:tc>
        <w:tc>
          <w:tcPr>
            <w:tcW w:w="824" w:type="pct"/>
            <w:tcBorders>
              <w:top w:val="single" w:sz="4" w:space="0" w:color="auto"/>
            </w:tcBorders>
          </w:tcPr>
          <w:p w14:paraId="0481ACDA" w14:textId="77777777" w:rsidR="001C2D10" w:rsidRPr="00B92BB2" w:rsidRDefault="001C2D10" w:rsidP="003361D7">
            <w:pPr>
              <w:spacing w:line="276" w:lineRule="auto"/>
              <w:jc w:val="both"/>
            </w:pPr>
            <w:r w:rsidRPr="00B92BB2">
              <w:t>Convolutional Neural Networks (CNNs)</w:t>
            </w:r>
          </w:p>
        </w:tc>
        <w:tc>
          <w:tcPr>
            <w:tcW w:w="670" w:type="pct"/>
            <w:tcBorders>
              <w:top w:val="single" w:sz="4" w:space="0" w:color="auto"/>
            </w:tcBorders>
          </w:tcPr>
          <w:p w14:paraId="7DD0E1A3" w14:textId="77777777" w:rsidR="001C2D10" w:rsidRPr="00B92BB2" w:rsidRDefault="001C2D10" w:rsidP="003361D7">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516D1E21" w14:textId="77777777" w:rsidR="001C2D10" w:rsidRPr="00B92BB2" w:rsidRDefault="001C2D10" w:rsidP="003361D7">
            <w:pPr>
              <w:spacing w:line="276" w:lineRule="auto"/>
              <w:jc w:val="both"/>
            </w:pPr>
            <w:r w:rsidRPr="00B92BB2">
              <w:t>Noteworthy advancements encompass escalated precision in discerning and categorizing visual data, alongside refined extraction of features facilitated by convolutional strata.</w:t>
            </w:r>
          </w:p>
        </w:tc>
        <w:tc>
          <w:tcPr>
            <w:tcW w:w="828" w:type="pct"/>
            <w:tcBorders>
              <w:top w:val="single" w:sz="4" w:space="0" w:color="auto"/>
            </w:tcBorders>
          </w:tcPr>
          <w:p w14:paraId="6229B1D3" w14:textId="77777777" w:rsidR="001C2D10" w:rsidRPr="00B92BB2" w:rsidRDefault="001C2D10" w:rsidP="003361D7">
            <w:pPr>
              <w:spacing w:line="276" w:lineRule="auto"/>
              <w:jc w:val="both"/>
            </w:pPr>
            <w:r w:rsidRPr="00B92BB2">
              <w:t>Disciplines of interest encompass image and video analysis, in addition to the burgeoning field of medical imaging.</w:t>
            </w:r>
          </w:p>
        </w:tc>
      </w:tr>
      <w:tr w:rsidR="001C2D10" w:rsidRPr="00B92BB2" w14:paraId="684E03AC" w14:textId="77777777" w:rsidTr="001C2D10">
        <w:tc>
          <w:tcPr>
            <w:tcW w:w="392" w:type="pct"/>
            <w:tcBorders>
              <w:bottom w:val="single" w:sz="4" w:space="0" w:color="auto"/>
            </w:tcBorders>
          </w:tcPr>
          <w:p w14:paraId="1D17A98B" w14:textId="7200FEE9" w:rsidR="001C2D10" w:rsidRPr="00B92BB2" w:rsidRDefault="001C2D10" w:rsidP="003361D7">
            <w:pPr>
              <w:spacing w:line="276" w:lineRule="auto"/>
              <w:jc w:val="both"/>
            </w:pPr>
            <w:r w:rsidRPr="00B92BB2">
              <w:t>2</w:t>
            </w:r>
          </w:p>
        </w:tc>
        <w:tc>
          <w:tcPr>
            <w:tcW w:w="863" w:type="pct"/>
            <w:tcBorders>
              <w:bottom w:val="single" w:sz="4" w:space="0" w:color="auto"/>
            </w:tcBorders>
          </w:tcPr>
          <w:p w14:paraId="0206B055" w14:textId="413B5AD0" w:rsidR="001C2D10" w:rsidRPr="00B92BB2" w:rsidRDefault="001C2D10" w:rsidP="003361D7">
            <w:pPr>
              <w:spacing w:line="276" w:lineRule="auto"/>
              <w:jc w:val="both"/>
            </w:pPr>
            <w:r w:rsidRPr="00B92BB2">
              <w:t xml:space="preserve">(Alzubaidi et al., 2021; </w:t>
            </w:r>
            <w:proofErr w:type="spellStart"/>
            <w:r w:rsidRPr="00B92BB2">
              <w:t>Janiesch</w:t>
            </w:r>
            <w:proofErr w:type="spellEnd"/>
            <w:r w:rsidRPr="00B92BB2">
              <w:t xml:space="preserve"> et al., 2021; Wu &amp; Xie, 2022)</w:t>
            </w:r>
          </w:p>
        </w:tc>
        <w:tc>
          <w:tcPr>
            <w:tcW w:w="824" w:type="pct"/>
            <w:tcBorders>
              <w:bottom w:val="single" w:sz="4" w:space="0" w:color="auto"/>
            </w:tcBorders>
          </w:tcPr>
          <w:p w14:paraId="55A754D1" w14:textId="77777777" w:rsidR="001C2D10" w:rsidRPr="00B92BB2" w:rsidRDefault="001C2D10" w:rsidP="003361D7">
            <w:pPr>
              <w:spacing w:line="276" w:lineRule="auto"/>
              <w:jc w:val="both"/>
            </w:pPr>
            <w:r w:rsidRPr="00B92BB2">
              <w:t>Recurrent Neural Networks (RNNs)</w:t>
            </w:r>
          </w:p>
        </w:tc>
        <w:tc>
          <w:tcPr>
            <w:tcW w:w="670" w:type="pct"/>
            <w:tcBorders>
              <w:bottom w:val="single" w:sz="4" w:space="0" w:color="auto"/>
            </w:tcBorders>
          </w:tcPr>
          <w:p w14:paraId="0F6DA8A7" w14:textId="77777777" w:rsidR="001C2D10" w:rsidRPr="00B92BB2" w:rsidRDefault="001C2D10" w:rsidP="003361D7">
            <w:pPr>
              <w:spacing w:line="276" w:lineRule="auto"/>
              <w:jc w:val="both"/>
            </w:pPr>
            <w:r w:rsidRPr="00B92BB2">
              <w:t xml:space="preserve">Neural network architectures characterized by sequential interconnections, adept at </w:t>
            </w:r>
            <w:r w:rsidRPr="00B92BB2">
              <w:lastRenderedPageBreak/>
              <w:t>processing time-series data.</w:t>
            </w:r>
          </w:p>
        </w:tc>
        <w:tc>
          <w:tcPr>
            <w:tcW w:w="1424" w:type="pct"/>
            <w:tcBorders>
              <w:bottom w:val="single" w:sz="4" w:space="0" w:color="auto"/>
            </w:tcBorders>
          </w:tcPr>
          <w:p w14:paraId="7CEBC729" w14:textId="77777777" w:rsidR="001C2D10" w:rsidRPr="00B92BB2" w:rsidRDefault="001C2D10" w:rsidP="003361D7">
            <w:pPr>
              <w:spacing w:line="276" w:lineRule="auto"/>
              <w:jc w:val="both"/>
            </w:pPr>
            <w:r w:rsidRPr="00B92BB2">
              <w:lastRenderedPageBreak/>
              <w:t>Distinctive enhancements embrace proficient handling of sequential datasets.</w:t>
            </w:r>
          </w:p>
        </w:tc>
        <w:tc>
          <w:tcPr>
            <w:tcW w:w="828" w:type="pct"/>
            <w:tcBorders>
              <w:bottom w:val="single" w:sz="4" w:space="0" w:color="auto"/>
            </w:tcBorders>
          </w:tcPr>
          <w:p w14:paraId="7C446E72" w14:textId="77777777" w:rsidR="001C2D10" w:rsidRPr="00B92BB2" w:rsidRDefault="001C2D10" w:rsidP="003361D7">
            <w:pPr>
              <w:spacing w:line="276" w:lineRule="auto"/>
              <w:jc w:val="both"/>
            </w:pPr>
            <w:r w:rsidRPr="00B92BB2">
              <w:t xml:space="preserve">Application domains span language modeling, speech </w:t>
            </w:r>
            <w:r w:rsidRPr="00B92BB2">
              <w:lastRenderedPageBreak/>
              <w:t>recognition, and the domain of time-series prediction.</w:t>
            </w:r>
          </w:p>
        </w:tc>
      </w:tr>
    </w:tbl>
    <w:p w14:paraId="13EFCBDB" w14:textId="77777777" w:rsidR="00165809" w:rsidRPr="005441BB" w:rsidRDefault="00165809" w:rsidP="00165809">
      <w:pPr>
        <w:spacing w:line="276" w:lineRule="auto"/>
        <w:jc w:val="both"/>
        <w:rPr>
          <w:rFonts w:ascii="Times New Roman" w:hAnsi="Times New Roman" w:cs="Times New Roman"/>
        </w:rPr>
      </w:pPr>
    </w:p>
    <w:p w14:paraId="1B10B5A5" w14:textId="77777777" w:rsidR="00374F9C" w:rsidRPr="00851D0F" w:rsidRDefault="00374F9C" w:rsidP="005441BB">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Conclusions</w:t>
      </w:r>
    </w:p>
    <w:p w14:paraId="6B154112" w14:textId="59B8231F" w:rsidR="00374F9C" w:rsidRPr="005441BB" w:rsidRDefault="00374F9C" w:rsidP="005441BB">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296E5058" w14:textId="77777777" w:rsidR="00374F9C" w:rsidRPr="005441BB" w:rsidRDefault="00374F9C" w:rsidP="0051354E">
      <w:pPr>
        <w:spacing w:after="0" w:line="276" w:lineRule="auto"/>
        <w:jc w:val="both"/>
        <w:rPr>
          <w:rFonts w:ascii="Times New Roman" w:hAnsi="Times New Roman" w:cs="Times New Roman"/>
        </w:rPr>
      </w:pPr>
    </w:p>
    <w:p w14:paraId="080CFCBD" w14:textId="4624522C" w:rsidR="00374F9C" w:rsidRPr="0051354E" w:rsidRDefault="00374F9C" w:rsidP="005441BB">
      <w:pPr>
        <w:spacing w:line="276" w:lineRule="auto"/>
        <w:jc w:val="both"/>
        <w:rPr>
          <w:rFonts w:ascii="Times New Roman" w:hAnsi="Times New Roman" w:cs="Times New Roman"/>
          <w:b/>
          <w:bCs/>
          <w:color w:val="00B050"/>
        </w:rPr>
      </w:pPr>
      <w:r w:rsidRPr="00851D0F">
        <w:rPr>
          <w:rFonts w:ascii="Times New Roman" w:hAnsi="Times New Roman" w:cs="Times New Roman"/>
          <w:b/>
          <w:bCs/>
          <w:color w:val="0073A2"/>
        </w:rPr>
        <w:t>References</w:t>
      </w:r>
      <w:r w:rsidR="0051354E">
        <w:rPr>
          <w:rFonts w:ascii="Times New Roman" w:hAnsi="Times New Roman" w:cs="Times New Roman"/>
          <w:b/>
          <w:bCs/>
          <w:color w:val="0073A2"/>
        </w:rPr>
        <w:t xml:space="preserve"> </w:t>
      </w:r>
    </w:p>
    <w:p w14:paraId="75489E0C" w14:textId="6621F309"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sidR="00B92BB2">
        <w:rPr>
          <w:rFonts w:ascii="Times New Roman" w:hAnsi="Times New Roman" w:cs="Times New Roman"/>
          <w:sz w:val="20"/>
          <w:szCs w:val="20"/>
        </w:rPr>
        <w:t xml:space="preserve"> </w:t>
      </w:r>
      <w:r w:rsidR="00B92BB2" w:rsidRPr="00B92BB2">
        <w:rPr>
          <w:rFonts w:ascii="Times New Roman" w:hAnsi="Times New Roman" w:cs="Times New Roman"/>
          <w:color w:val="7030A0"/>
        </w:rPr>
        <w:t>(Size-10) Use APA style for both in-text citations and the reference list</w:t>
      </w:r>
    </w:p>
    <w:p w14:paraId="7DE425D2"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348BE60C"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76051E77"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3D6EBFB4"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M., &amp; Inman, D. J. (2021). A review of vibration-based damage detection in civil structures: From traditional methods to Machine Learning and Deep Learning applications. Mechanical systems and signal processing, 147, 107077.</w:t>
      </w:r>
    </w:p>
    <w:p w14:paraId="7210FBDE" w14:textId="4985CAD1"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sectPr w:rsidR="00374F9C" w:rsidRPr="0022118F" w:rsidSect="000A69A5">
      <w:headerReference w:type="default" r:id="rId13"/>
      <w:footerReference w:type="default" r:id="rId14"/>
      <w:type w:val="continuous"/>
      <w:pgSz w:w="9978" w:h="14179" w:code="13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A958" w14:textId="77777777" w:rsidR="00E455BC" w:rsidRDefault="00E455BC" w:rsidP="004E6375">
      <w:pPr>
        <w:spacing w:after="0" w:line="240" w:lineRule="auto"/>
      </w:pPr>
      <w:r>
        <w:separator/>
      </w:r>
    </w:p>
  </w:endnote>
  <w:endnote w:type="continuationSeparator" w:id="0">
    <w:p w14:paraId="51DA73AB" w14:textId="77777777" w:rsidR="00E455BC" w:rsidRDefault="00E455BC"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593410"/>
      <w:docPartObj>
        <w:docPartGallery w:val="Page Numbers (Bottom of Page)"/>
        <w:docPartUnique/>
      </w:docPartObj>
    </w:sdtPr>
    <w:sdtEndPr>
      <w:rPr>
        <w:rFonts w:ascii="Times New Roman" w:hAnsi="Times New Roman" w:cs="Times New Roman"/>
        <w:noProof/>
      </w:rPr>
    </w:sdtEndPr>
    <w:sdtContent>
      <w:p w14:paraId="1C586CF6" w14:textId="7521A75A" w:rsidR="008B2811" w:rsidRPr="008B2811" w:rsidRDefault="008B2811">
        <w:pPr>
          <w:pStyle w:val="Footer"/>
          <w:jc w:val="right"/>
          <w:rPr>
            <w:rFonts w:ascii="Times New Roman" w:hAnsi="Times New Roman" w:cs="Times New Roman"/>
          </w:rPr>
        </w:pPr>
        <w:r w:rsidRPr="008B2811">
          <w:rPr>
            <w:rFonts w:ascii="Times New Roman" w:hAnsi="Times New Roman" w:cs="Times New Roman"/>
          </w:rPr>
          <w:fldChar w:fldCharType="begin"/>
        </w:r>
        <w:r w:rsidRPr="008B2811">
          <w:rPr>
            <w:rFonts w:ascii="Times New Roman" w:hAnsi="Times New Roman" w:cs="Times New Roman"/>
          </w:rPr>
          <w:instrText xml:space="preserve"> PAGE   \* MERGEFORMAT </w:instrText>
        </w:r>
        <w:r w:rsidRPr="008B2811">
          <w:rPr>
            <w:rFonts w:ascii="Times New Roman" w:hAnsi="Times New Roman" w:cs="Times New Roman"/>
          </w:rPr>
          <w:fldChar w:fldCharType="separate"/>
        </w:r>
        <w:r w:rsidRPr="008B2811">
          <w:rPr>
            <w:rFonts w:ascii="Times New Roman" w:hAnsi="Times New Roman" w:cs="Times New Roman"/>
            <w:noProof/>
          </w:rPr>
          <w:t>2</w:t>
        </w:r>
        <w:r w:rsidRPr="008B2811">
          <w:rPr>
            <w:rFonts w:ascii="Times New Roman" w:hAnsi="Times New Roman" w:cs="Times New Roman"/>
            <w:noProof/>
          </w:rPr>
          <w:fldChar w:fldCharType="end"/>
        </w:r>
      </w:p>
    </w:sdtContent>
  </w:sdt>
  <w:p w14:paraId="1450BBBF" w14:textId="77777777" w:rsidR="008B2811" w:rsidRDefault="008B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C262" w14:textId="77777777" w:rsidR="00E455BC" w:rsidRDefault="00E455BC" w:rsidP="004E6375">
      <w:pPr>
        <w:spacing w:after="0" w:line="240" w:lineRule="auto"/>
      </w:pPr>
      <w:r>
        <w:separator/>
      </w:r>
    </w:p>
  </w:footnote>
  <w:footnote w:type="continuationSeparator" w:id="0">
    <w:p w14:paraId="5B5CF4BF" w14:textId="77777777" w:rsidR="00E455BC" w:rsidRDefault="00E455BC"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A81" w14:textId="35FA1859" w:rsidR="000A69A5" w:rsidRPr="000A69A5" w:rsidRDefault="000A69A5" w:rsidP="000A69A5">
    <w:pPr>
      <w:pStyle w:val="Header"/>
    </w:pPr>
    <w:r w:rsidRPr="000A69A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827E8"/>
    <w:rsid w:val="000955CF"/>
    <w:rsid w:val="000A69A5"/>
    <w:rsid w:val="00132CFE"/>
    <w:rsid w:val="00142E2B"/>
    <w:rsid w:val="00165809"/>
    <w:rsid w:val="00182B13"/>
    <w:rsid w:val="001A7AE9"/>
    <w:rsid w:val="001C2D10"/>
    <w:rsid w:val="00204DD6"/>
    <w:rsid w:val="0022118F"/>
    <w:rsid w:val="002220B7"/>
    <w:rsid w:val="00224AEA"/>
    <w:rsid w:val="00245B53"/>
    <w:rsid w:val="00275792"/>
    <w:rsid w:val="002D0AB6"/>
    <w:rsid w:val="002E6C08"/>
    <w:rsid w:val="003131BA"/>
    <w:rsid w:val="00316F56"/>
    <w:rsid w:val="003239B9"/>
    <w:rsid w:val="00374F9C"/>
    <w:rsid w:val="003951D4"/>
    <w:rsid w:val="00484CD5"/>
    <w:rsid w:val="004B605D"/>
    <w:rsid w:val="004E6375"/>
    <w:rsid w:val="005068F2"/>
    <w:rsid w:val="0051354E"/>
    <w:rsid w:val="005403E7"/>
    <w:rsid w:val="005441BB"/>
    <w:rsid w:val="005604E8"/>
    <w:rsid w:val="00576992"/>
    <w:rsid w:val="0061774E"/>
    <w:rsid w:val="00686470"/>
    <w:rsid w:val="00686E3E"/>
    <w:rsid w:val="006F1BA0"/>
    <w:rsid w:val="00721C8C"/>
    <w:rsid w:val="0076002C"/>
    <w:rsid w:val="007773BE"/>
    <w:rsid w:val="007C0537"/>
    <w:rsid w:val="00851D0F"/>
    <w:rsid w:val="008B2811"/>
    <w:rsid w:val="008D620F"/>
    <w:rsid w:val="008F5721"/>
    <w:rsid w:val="00904FE3"/>
    <w:rsid w:val="009235A1"/>
    <w:rsid w:val="00976043"/>
    <w:rsid w:val="009E565F"/>
    <w:rsid w:val="00A10EE1"/>
    <w:rsid w:val="00A13139"/>
    <w:rsid w:val="00AC6CB7"/>
    <w:rsid w:val="00AD5D01"/>
    <w:rsid w:val="00AE6707"/>
    <w:rsid w:val="00B22618"/>
    <w:rsid w:val="00B251C2"/>
    <w:rsid w:val="00B433B9"/>
    <w:rsid w:val="00B75F9F"/>
    <w:rsid w:val="00B8132C"/>
    <w:rsid w:val="00B92BB2"/>
    <w:rsid w:val="00BA648B"/>
    <w:rsid w:val="00C44EDF"/>
    <w:rsid w:val="00C64E95"/>
    <w:rsid w:val="00CA107E"/>
    <w:rsid w:val="00D0537F"/>
    <w:rsid w:val="00D2585D"/>
    <w:rsid w:val="00D8526B"/>
    <w:rsid w:val="00D93539"/>
    <w:rsid w:val="00D93C82"/>
    <w:rsid w:val="00DA49A5"/>
    <w:rsid w:val="00DB24CA"/>
    <w:rsid w:val="00E03F87"/>
    <w:rsid w:val="00E455BC"/>
    <w:rsid w:val="00E60A9F"/>
    <w:rsid w:val="00EA7039"/>
    <w:rsid w:val="00F01D6E"/>
    <w:rsid w:val="00F020FF"/>
    <w:rsid w:val="00F071D1"/>
    <w:rsid w:val="00F26985"/>
    <w:rsid w:val="00F2721B"/>
    <w:rsid w:val="00F31E2B"/>
    <w:rsid w:val="00F415C6"/>
    <w:rsid w:val="00FE4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qFormat/>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xxxxx.xxxx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70593/97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1%20correspondingauthor@IEEE.org(Size9)" TargetMode="External"/><Relationship Id="rId4" Type="http://schemas.openxmlformats.org/officeDocument/2006/relationships/webSettings" Target="webSettings.xml"/><Relationship Id="rId9" Type="http://schemas.openxmlformats.org/officeDocument/2006/relationships/hyperlink" Target="https://doi.org/10.xxxx/xxxxx.xxxx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cp:lastModifiedBy>
  <cp:revision>28</cp:revision>
  <cp:lastPrinted>2024-09-29T16:34:00Z</cp:lastPrinted>
  <dcterms:created xsi:type="dcterms:W3CDTF">2024-09-29T13:02:00Z</dcterms:created>
  <dcterms:modified xsi:type="dcterms:W3CDTF">2024-10-15T15:37:00Z</dcterms:modified>
</cp:coreProperties>
</file>